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16592F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14B8A" w:rsidRDefault="00DB7153" w:rsidP="00025A5A">
            <w:pPr>
              <w:rPr>
                <w:b/>
                <w:sz w:val="24"/>
                <w:szCs w:val="24"/>
              </w:rPr>
            </w:pPr>
            <w:r w:rsidRPr="00214B8A">
              <w:rPr>
                <w:b/>
                <w:sz w:val="24"/>
                <w:szCs w:val="24"/>
              </w:rPr>
              <w:t>Производственная (</w:t>
            </w:r>
            <w:r w:rsidR="00880F02" w:rsidRPr="00214B8A">
              <w:rPr>
                <w:b/>
                <w:sz w:val="24"/>
                <w:szCs w:val="24"/>
              </w:rPr>
              <w:t>Технологическая</w:t>
            </w:r>
            <w:r w:rsidR="00480EC8" w:rsidRPr="00214B8A">
              <w:rPr>
                <w:b/>
                <w:sz w:val="24"/>
                <w:szCs w:val="24"/>
              </w:rPr>
              <w:t xml:space="preserve"> практика</w:t>
            </w:r>
            <w:r w:rsidRPr="00214B8A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C34102">
              <w:rPr>
                <w:sz w:val="24"/>
                <w:szCs w:val="24"/>
              </w:rPr>
              <w:t>3</w:t>
            </w:r>
            <w:r w:rsidR="005B4308" w:rsidRPr="00C34102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C34102">
              <w:rPr>
                <w:sz w:val="24"/>
                <w:szCs w:val="24"/>
              </w:rPr>
              <w:t>з.е</w:t>
            </w:r>
            <w:proofErr w:type="spellEnd"/>
            <w:r w:rsidR="005B4308" w:rsidRPr="00C34102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636B87" w:rsidP="005B4308">
            <w:pPr>
              <w:rPr>
                <w:sz w:val="24"/>
                <w:szCs w:val="24"/>
              </w:rPr>
            </w:pPr>
            <w:r w:rsidRPr="00636B87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принимать организационно-управленческие решения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проводить самостоятельные исследования в соответствии с разработанной программой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8D4BBF" w:rsidP="00AD1D85">
            <w:pPr>
              <w:rPr>
                <w:sz w:val="24"/>
                <w:szCs w:val="24"/>
              </w:rPr>
            </w:pPr>
            <w:r w:rsidRPr="008D4BBF">
              <w:rPr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экономических расчетов</w:t>
            </w:r>
            <w:r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ПК-12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01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451A15" w:rsidRPr="001372A9" w:rsidRDefault="00451A15" w:rsidP="00451A15">
            <w:pPr>
              <w:pStyle w:val="a8"/>
              <w:numPr>
                <w:ilvl w:val="0"/>
                <w:numId w:val="70"/>
              </w:numPr>
              <w:tabs>
                <w:tab w:val="left" w:pos="289"/>
              </w:tabs>
              <w:ind w:left="5" w:hanging="5"/>
              <w:jc w:val="both"/>
            </w:pPr>
            <w:r w:rsidRPr="001372A9">
              <w:t>Карзаева, Н. Н. Основы экономической безопасности [Электронный ресурс]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</w:t>
            </w:r>
            <w:proofErr w:type="gramStart"/>
            <w:r w:rsidRPr="001372A9">
              <w:t xml:space="preserve"> :</w:t>
            </w:r>
            <w:proofErr w:type="gramEnd"/>
            <w:r w:rsidRPr="001372A9">
              <w:t xml:space="preserve"> ИНФРА-М, 2019. - 275 с. </w:t>
            </w:r>
            <w:hyperlink r:id="rId9" w:history="1">
              <w:r w:rsidRPr="00451A15">
                <w:rPr>
                  <w:rStyle w:val="aff2"/>
                  <w:i/>
                </w:rPr>
                <w:t>http://znanium.com/go.php?id=990717</w:t>
              </w:r>
            </w:hyperlink>
            <w:r w:rsidRPr="00451A15">
              <w:rPr>
                <w:i/>
              </w:rPr>
              <w:t xml:space="preserve"> </w:t>
            </w:r>
          </w:p>
          <w:p w:rsidR="000173B9" w:rsidRDefault="000173B9" w:rsidP="00451A1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Экономическая 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>
              <w:t>Манохиной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- 320 с. </w:t>
            </w:r>
            <w:hyperlink r:id="rId10" w:history="1">
              <w:r w:rsidRPr="00451A15">
                <w:rPr>
                  <w:rStyle w:val="aff2"/>
                  <w:i/>
                </w:rPr>
                <w:t>http://znanium.com/go.php?id=993528</w:t>
              </w:r>
            </w:hyperlink>
            <w:r>
              <w:t xml:space="preserve">  </w:t>
            </w:r>
          </w:p>
          <w:p w:rsidR="000173B9" w:rsidRDefault="000173B9" w:rsidP="00451A1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>
              <w:t>Трудовое право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</w:t>
            </w:r>
            <w:proofErr w:type="gramStart"/>
            <w:r>
              <w:t xml:space="preserve"> :</w:t>
            </w:r>
            <w:proofErr w:type="gramEnd"/>
            <w:r>
              <w:t xml:space="preserve"> Общая часть.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- 285 с. </w:t>
            </w:r>
            <w:hyperlink r:id="rId11" w:history="1">
              <w:r w:rsidRPr="00451A15">
                <w:rPr>
                  <w:rStyle w:val="aff2"/>
                  <w:i/>
                </w:rPr>
                <w:t>https://www.biblio-online.ru/bcode/434523</w:t>
              </w:r>
            </w:hyperlink>
          </w:p>
          <w:p w:rsidR="000173B9" w:rsidRDefault="000173B9" w:rsidP="00451A1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proofErr w:type="spellStart"/>
            <w:r w:rsidRPr="000173B9">
              <w:t>Кормишкина</w:t>
            </w:r>
            <w:proofErr w:type="spellEnd"/>
            <w:r w:rsidRPr="000173B9">
              <w:t>, Л. А. Экономическая безопасность организации (предприятия) [Электронный ресурс]</w:t>
            </w:r>
            <w:proofErr w:type="gramStart"/>
            <w:r w:rsidRPr="000173B9">
              <w:t xml:space="preserve"> :</w:t>
            </w:r>
            <w:proofErr w:type="gramEnd"/>
            <w:r w:rsidRPr="000173B9">
              <w:t xml:space="preserve"> учебное пособие / Л. А. </w:t>
            </w:r>
            <w:proofErr w:type="spellStart"/>
            <w:r w:rsidRPr="000173B9">
              <w:t>Кормишкина</w:t>
            </w:r>
            <w:proofErr w:type="spellEnd"/>
            <w:r w:rsidRPr="000173B9">
              <w:t xml:space="preserve">, Е. Д. </w:t>
            </w:r>
            <w:proofErr w:type="spellStart"/>
            <w:r w:rsidRPr="000173B9">
              <w:t>Кормишкин</w:t>
            </w:r>
            <w:proofErr w:type="spellEnd"/>
            <w:r w:rsidRPr="000173B9">
              <w:t xml:space="preserve">, И. Е. </w:t>
            </w:r>
            <w:proofErr w:type="spellStart"/>
            <w:r w:rsidRPr="000173B9">
              <w:t>Илякова</w:t>
            </w:r>
            <w:proofErr w:type="spellEnd"/>
            <w:r w:rsidRPr="000173B9">
              <w:t>. - Москва</w:t>
            </w:r>
            <w:proofErr w:type="gramStart"/>
            <w:r w:rsidRPr="000173B9">
              <w:t xml:space="preserve"> :</w:t>
            </w:r>
            <w:proofErr w:type="gramEnd"/>
            <w:r w:rsidRPr="000173B9">
              <w:t xml:space="preserve"> РИОР: ИНФРА-М, 2017. - 293 с. </w:t>
            </w:r>
            <w:hyperlink r:id="rId12" w:history="1">
              <w:r w:rsidRPr="00451A15">
                <w:rPr>
                  <w:rStyle w:val="aff2"/>
                  <w:i/>
                </w:rPr>
                <w:t>http://znanium.com/go.php?id=809855</w:t>
              </w:r>
            </w:hyperlink>
            <w:r>
              <w:t xml:space="preserve"> </w:t>
            </w:r>
            <w:bookmarkStart w:id="0" w:name="_GoBack"/>
            <w:bookmarkEnd w:id="0"/>
          </w:p>
          <w:p w:rsidR="00AD1D85" w:rsidRPr="000173B9" w:rsidRDefault="00AD1D85" w:rsidP="0001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173B9" w:rsidRDefault="000173B9" w:rsidP="000173B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Шувалова, И.А. Трудовые права работников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научно-практическое пособие / И. А. Шувалова.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- 190 с. </w:t>
            </w:r>
            <w:hyperlink r:id="rId13" w:history="1">
              <w:r w:rsidRPr="000173B9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</w:t>
            </w:r>
          </w:p>
          <w:p w:rsidR="000173B9" w:rsidRDefault="000173B9" w:rsidP="000173B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Кузнецов, И. Н. Бизнес-безопасность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производственно-практическое издание / И. Н. Кузнецов. - 4-е изд. - Москва : Дашков и</w:t>
            </w:r>
            <w:proofErr w:type="gramStart"/>
            <w:r>
              <w:t xml:space="preserve"> К</w:t>
            </w:r>
            <w:proofErr w:type="gramEnd"/>
            <w:r>
              <w:t xml:space="preserve">°, 2016. - 416 с. </w:t>
            </w:r>
            <w:hyperlink r:id="rId14" w:history="1">
              <w:r w:rsidRPr="000173B9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</w:t>
            </w:r>
          </w:p>
          <w:p w:rsidR="000173B9" w:rsidRDefault="000173B9" w:rsidP="000173B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0173B9">
              <w:t xml:space="preserve">Национальная безопасность России: проблемы обеспечения экономического роста [Электронный </w:t>
            </w:r>
            <w:r w:rsidRPr="000173B9">
              <w:lastRenderedPageBreak/>
              <w:t xml:space="preserve">ресурс] : [монография] / [В. А. Ильин [и др.] ; </w:t>
            </w:r>
            <w:proofErr w:type="spellStart"/>
            <w:r w:rsidRPr="000173B9">
              <w:t>Федер</w:t>
            </w:r>
            <w:proofErr w:type="spellEnd"/>
            <w:r w:rsidRPr="000173B9">
              <w:t>. агентство науч. орг., Рос. акад. наук, Ин-т соц</w:t>
            </w:r>
            <w:proofErr w:type="gramStart"/>
            <w:r w:rsidRPr="000173B9">
              <w:t>.-</w:t>
            </w:r>
            <w:proofErr w:type="spellStart"/>
            <w:proofErr w:type="gramEnd"/>
            <w:r w:rsidRPr="000173B9">
              <w:t>экон</w:t>
            </w:r>
            <w:proofErr w:type="spellEnd"/>
            <w:r w:rsidRPr="000173B9">
              <w:t>. развития территорий. - Вологда</w:t>
            </w:r>
            <w:proofErr w:type="gramStart"/>
            <w:r w:rsidRPr="000173B9">
              <w:t xml:space="preserve"> :</w:t>
            </w:r>
            <w:proofErr w:type="gramEnd"/>
            <w:r w:rsidRPr="000173B9">
              <w:t xml:space="preserve"> ИСЭРТ РАН, 2016. - 300 с. </w:t>
            </w:r>
            <w:hyperlink r:id="rId15" w:history="1">
              <w:r w:rsidRPr="000173B9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0173B9" w:rsidRDefault="000173B9" w:rsidP="000173B9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B7153" w:rsidRDefault="00DB7153" w:rsidP="00DB715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      Новикова Н.В.</w:t>
      </w:r>
    </w:p>
    <w:p w:rsidR="00DB7153" w:rsidRDefault="00DB7153" w:rsidP="00DB7153">
      <w:pPr>
        <w:jc w:val="right"/>
        <w:rPr>
          <w:sz w:val="24"/>
          <w:szCs w:val="24"/>
        </w:rPr>
      </w:pPr>
    </w:p>
    <w:p w:rsidR="00DB7153" w:rsidRDefault="00DB7153" w:rsidP="00DB7153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DB7153" w:rsidRDefault="00DB7153" w:rsidP="00DB715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DB715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AA" w:rsidRDefault="002357AA">
      <w:r>
        <w:separator/>
      </w:r>
    </w:p>
  </w:endnote>
  <w:endnote w:type="continuationSeparator" w:id="0">
    <w:p w:rsidR="002357AA" w:rsidRDefault="0023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AA" w:rsidRDefault="002357AA">
      <w:r>
        <w:separator/>
      </w:r>
    </w:p>
  </w:footnote>
  <w:footnote w:type="continuationSeparator" w:id="0">
    <w:p w:rsidR="002357AA" w:rsidRDefault="0023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DF5459BE"/>
    <w:lvl w:ilvl="0" w:tplc="43708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A603EF2"/>
    <w:multiLevelType w:val="hybridMultilevel"/>
    <w:tmpl w:val="FC58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E1520"/>
    <w:multiLevelType w:val="hybridMultilevel"/>
    <w:tmpl w:val="4DE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C63424"/>
    <w:multiLevelType w:val="hybridMultilevel"/>
    <w:tmpl w:val="FACE44BC"/>
    <w:lvl w:ilvl="0" w:tplc="39723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5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29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0"/>
  </w:num>
  <w:num w:numId="70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3B9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592F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B8A"/>
    <w:rsid w:val="00215E22"/>
    <w:rsid w:val="00217144"/>
    <w:rsid w:val="002205FE"/>
    <w:rsid w:val="00227144"/>
    <w:rsid w:val="00230905"/>
    <w:rsid w:val="002357AA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1A15"/>
    <w:rsid w:val="004547D8"/>
    <w:rsid w:val="00455CC8"/>
    <w:rsid w:val="00467640"/>
    <w:rsid w:val="00470FAC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21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6B87"/>
    <w:rsid w:val="00641580"/>
    <w:rsid w:val="00651F52"/>
    <w:rsid w:val="00655043"/>
    <w:rsid w:val="006577B1"/>
    <w:rsid w:val="006578D6"/>
    <w:rsid w:val="00672F94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F02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6DF2"/>
    <w:rsid w:val="00C01047"/>
    <w:rsid w:val="00C12070"/>
    <w:rsid w:val="00C20935"/>
    <w:rsid w:val="00C30277"/>
    <w:rsid w:val="00C34102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B715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987737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809855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34523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1019487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93528" TargetMode="Externa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43034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D75E-5565-4365-8DF3-63B34B44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12</cp:revision>
  <cp:lastPrinted>2019-05-28T05:44:00Z</cp:lastPrinted>
  <dcterms:created xsi:type="dcterms:W3CDTF">2019-05-30T09:42:00Z</dcterms:created>
  <dcterms:modified xsi:type="dcterms:W3CDTF">2019-07-10T19:39:00Z</dcterms:modified>
</cp:coreProperties>
</file>